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C33B" w14:textId="77777777" w:rsidR="006C286D" w:rsidRDefault="006C286D" w:rsidP="005224E7"/>
    <w:p w14:paraId="4615A68B" w14:textId="77777777" w:rsidR="003537D6" w:rsidRDefault="003537D6" w:rsidP="005224E7">
      <w:r>
        <w:t>Het dagelijks bestuur van Avri</w:t>
      </w:r>
    </w:p>
    <w:p w14:paraId="47A302EE" w14:textId="77777777" w:rsidR="003537D6" w:rsidRDefault="003537D6" w:rsidP="005224E7"/>
    <w:p w14:paraId="53B43588" w14:textId="77777777" w:rsidR="00871626" w:rsidRDefault="00871626" w:rsidP="005224E7"/>
    <w:p w14:paraId="437690C7" w14:textId="77777777" w:rsidR="003537D6" w:rsidRPr="00871626" w:rsidRDefault="003537D6" w:rsidP="005224E7">
      <w:pPr>
        <w:rPr>
          <w:i/>
        </w:rPr>
      </w:pPr>
      <w:r w:rsidRPr="00871626">
        <w:rPr>
          <w:i/>
        </w:rPr>
        <w:t xml:space="preserve">Overwegende dat </w:t>
      </w:r>
    </w:p>
    <w:p w14:paraId="369CEB20" w14:textId="77777777" w:rsidR="0005685F" w:rsidRDefault="0005685F" w:rsidP="005224E7"/>
    <w:p w14:paraId="33A1612E" w14:textId="77777777" w:rsidR="000D7BBE" w:rsidRDefault="000D7BBE" w:rsidP="000D7BBE">
      <w:pPr>
        <w:pStyle w:val="Lijstalinea"/>
        <w:numPr>
          <w:ilvl w:val="0"/>
          <w:numId w:val="25"/>
        </w:numPr>
      </w:pPr>
      <w:r>
        <w:t xml:space="preserve">het algemeen bestuur van Avri bij gelegenheid van de vaststelling op 16 november 2017 van het Regionaal Beleidsplan van Afval naar Grondstof en het Projectplan Invoering nieuw afvalbeleid akkoord is gegaan met: </w:t>
      </w:r>
    </w:p>
    <w:p w14:paraId="5119EB5D" w14:textId="77777777" w:rsidR="000D7BBE" w:rsidRDefault="000D7BBE" w:rsidP="000D7BBE">
      <w:pPr>
        <w:pStyle w:val="Lijstalinea"/>
      </w:pPr>
    </w:p>
    <w:p w14:paraId="05AD6CD5" w14:textId="77777777" w:rsidR="006B23AD" w:rsidRDefault="006B23AD" w:rsidP="006B23AD">
      <w:pPr>
        <w:pStyle w:val="Lijstalinea"/>
        <w:numPr>
          <w:ilvl w:val="0"/>
          <w:numId w:val="24"/>
        </w:numPr>
      </w:pPr>
      <w:r>
        <w:t xml:space="preserve">de inzameling van restafval in verzamelcontainers met toegangscontrole op afstand (richtlijn maximaal 250 meter) van de woning. Van dit besluit worden percelen in het buitengebied uitgezonderd; </w:t>
      </w:r>
    </w:p>
    <w:p w14:paraId="6934DCBA" w14:textId="77777777" w:rsidR="006B23AD" w:rsidRDefault="006B23AD" w:rsidP="006B23AD">
      <w:pPr>
        <w:pStyle w:val="Lijstalinea"/>
        <w:numPr>
          <w:ilvl w:val="0"/>
          <w:numId w:val="24"/>
        </w:numPr>
      </w:pPr>
      <w:r>
        <w:t>de ambitie van de gemeenten uit de regio Rivierenland om de hoeveelheid restafval te verminderen;</w:t>
      </w:r>
    </w:p>
    <w:p w14:paraId="2C04B200" w14:textId="77777777" w:rsidR="006B23AD" w:rsidRDefault="006B23AD" w:rsidP="006B23AD">
      <w:pPr>
        <w:pStyle w:val="Lijstalinea"/>
        <w:numPr>
          <w:ilvl w:val="0"/>
          <w:numId w:val="24"/>
        </w:numPr>
      </w:pPr>
      <w:r>
        <w:t>de ambitie om te komen tot meer en betere afvalscheiding;</w:t>
      </w:r>
    </w:p>
    <w:p w14:paraId="4B2D6917" w14:textId="77777777" w:rsidR="006B23AD" w:rsidRDefault="006B23AD" w:rsidP="006B23AD">
      <w:pPr>
        <w:pStyle w:val="Lijstalinea"/>
        <w:numPr>
          <w:ilvl w:val="0"/>
          <w:numId w:val="24"/>
        </w:numPr>
      </w:pPr>
      <w:r>
        <w:t>de ambitie om te komen tot een betere kwaliteit van de grondstoffen;</w:t>
      </w:r>
    </w:p>
    <w:p w14:paraId="28256EF3" w14:textId="77777777" w:rsidR="006B23AD" w:rsidRDefault="006B23AD" w:rsidP="006B23AD">
      <w:pPr>
        <w:pStyle w:val="Lijstalinea"/>
        <w:numPr>
          <w:ilvl w:val="0"/>
          <w:numId w:val="24"/>
        </w:numPr>
      </w:pPr>
      <w:r>
        <w:t>het leveren van maatwerk voor huishoudens die vanwege persoonlijke omstandigheden niet in staat zijn om deel te nemen aan de ondergrondse inzameling van restafval;</w:t>
      </w:r>
    </w:p>
    <w:p w14:paraId="3F1E20B7" w14:textId="77777777" w:rsidR="006B23AD" w:rsidRDefault="006B23AD" w:rsidP="006B23AD">
      <w:pPr>
        <w:pStyle w:val="Lijstalinea"/>
        <w:numPr>
          <w:ilvl w:val="0"/>
          <w:numId w:val="24"/>
        </w:numPr>
      </w:pPr>
      <w:r>
        <w:t xml:space="preserve">het leveren van maatwerk aan mensen die buiten hun eigen invloedssfeer om veel restafval produceren; </w:t>
      </w:r>
    </w:p>
    <w:p w14:paraId="01D9EE6A" w14:textId="77777777" w:rsidR="006B23AD" w:rsidRPr="00E67759" w:rsidRDefault="006B23AD" w:rsidP="006B23AD">
      <w:pPr>
        <w:pStyle w:val="Lijstalinea"/>
        <w:numPr>
          <w:ilvl w:val="0"/>
          <w:numId w:val="24"/>
        </w:numPr>
      </w:pPr>
      <w:r>
        <w:t xml:space="preserve">met een uitbreiding van de capaciteit voor handhaving om ontwijkgedrag (o.a. </w:t>
      </w:r>
      <w:proofErr w:type="spellStart"/>
      <w:r>
        <w:t>bijplaatsingen</w:t>
      </w:r>
      <w:proofErr w:type="spellEnd"/>
      <w:r>
        <w:t>, dumpingen en vervuiling van herbruikbare stromen) te voorkomen en te bestrijden.</w:t>
      </w:r>
    </w:p>
    <w:p w14:paraId="0FE59B5C" w14:textId="7685DBA1" w:rsidR="006B23AD" w:rsidRDefault="006B23AD" w:rsidP="000D7BBE"/>
    <w:p w14:paraId="33A2F4CA" w14:textId="157D92BB" w:rsidR="001C4778" w:rsidRDefault="001C4778" w:rsidP="00871626">
      <w:pPr>
        <w:pStyle w:val="Lijstalinea"/>
        <w:numPr>
          <w:ilvl w:val="0"/>
          <w:numId w:val="27"/>
        </w:numPr>
      </w:pPr>
      <w:r>
        <w:t>het dagelijks bestuur van Avri op grond van artikel 7 van de Afvalstoffenverordening Avri 20</w:t>
      </w:r>
      <w:r w:rsidR="00ED7FE1">
        <w:t>21</w:t>
      </w:r>
      <w:r>
        <w:t xml:space="preserve"> de bevoegdheid heeft om regels te stellen over de bestanddelen van huishoudelijke afvalstoffen die afzonderlijk door de dienst worden ingezameld, over de frequentie van de inzameling van elk van deze bestanddelen en over de locaties van deze inzameling bij of nabij elk perceel;</w:t>
      </w:r>
    </w:p>
    <w:p w14:paraId="0D95BFB4" w14:textId="77777777" w:rsidR="001C4778" w:rsidRDefault="001C4778" w:rsidP="001C4778"/>
    <w:p w14:paraId="44E81975" w14:textId="4220243E" w:rsidR="001C4778" w:rsidRDefault="001C4778" w:rsidP="00871626">
      <w:pPr>
        <w:pStyle w:val="Lijstalinea"/>
        <w:numPr>
          <w:ilvl w:val="0"/>
          <w:numId w:val="27"/>
        </w:numPr>
      </w:pPr>
      <w:r>
        <w:t xml:space="preserve">het dagelijks bestuur van Avri op grond van artikel </w:t>
      </w:r>
      <w:r w:rsidR="00ED7FE1">
        <w:t>7A</w:t>
      </w:r>
      <w:r>
        <w:t xml:space="preserve"> van de Afvalstoffenverordening Avri 20</w:t>
      </w:r>
      <w:r w:rsidR="00ED7FE1">
        <w:t>21</w:t>
      </w:r>
      <w:r>
        <w:t xml:space="preserve"> de bevoegdheid heeft het aangewezen inzamelmiddel en inzamelvoorziening inclusief de inzamellocaties vast te stellen waar(in) huishoudelijke afvalstoffen mogen worden aangeboden</w:t>
      </w:r>
      <w:r w:rsidR="0016169B">
        <w:t>. Dit gaat in nauwe samenwerking met de gemeente</w:t>
      </w:r>
      <w:r>
        <w:t>;</w:t>
      </w:r>
    </w:p>
    <w:p w14:paraId="172578C5" w14:textId="77777777" w:rsidR="00384FF4" w:rsidRDefault="00384FF4" w:rsidP="001C4778"/>
    <w:p w14:paraId="1396DA30" w14:textId="2C7970C7" w:rsidR="00384FF4" w:rsidRDefault="00384FF4" w:rsidP="00871626">
      <w:pPr>
        <w:pStyle w:val="Lijstalinea"/>
        <w:numPr>
          <w:ilvl w:val="0"/>
          <w:numId w:val="27"/>
        </w:numPr>
      </w:pPr>
      <w:r>
        <w:t xml:space="preserve">het dagelijks bestuur van Avri op grond van artikel </w:t>
      </w:r>
      <w:r w:rsidR="00ED7FE1">
        <w:t>10</w:t>
      </w:r>
      <w:r>
        <w:t xml:space="preserve"> van de Afvalstoffenverordening Avri 20</w:t>
      </w:r>
      <w:r w:rsidR="00E00D86">
        <w:t>21</w:t>
      </w:r>
      <w:r>
        <w:t xml:space="preserve"> de bevoegdheid heeft om regels op te stellen omtrent het gebruik van inzamelmiddelen en -voorzieningen;</w:t>
      </w:r>
    </w:p>
    <w:p w14:paraId="1D3D14E5" w14:textId="77777777" w:rsidR="00384FF4" w:rsidRDefault="00384FF4" w:rsidP="001C4778"/>
    <w:p w14:paraId="4B57442C" w14:textId="3702E03A" w:rsidR="00384FF4" w:rsidRPr="002E2A08" w:rsidRDefault="0085437B" w:rsidP="00871626">
      <w:pPr>
        <w:pStyle w:val="Lijstalinea"/>
        <w:numPr>
          <w:ilvl w:val="0"/>
          <w:numId w:val="27"/>
        </w:numPr>
      </w:pPr>
      <w:r>
        <w:t xml:space="preserve">het algemeen bestuur van Avri op 19 april 2018 </w:t>
      </w:r>
      <w:r w:rsidR="003E71E9">
        <w:t xml:space="preserve">(geactualiseerd bij besluit van 7 juli 2021) </w:t>
      </w:r>
      <w:r>
        <w:t xml:space="preserve">heeft besloten de volgende </w:t>
      </w:r>
      <w:r w:rsidR="0087157A">
        <w:t>richtlijnen voor het plaatsen van inzamelvoorzieningen</w:t>
      </w:r>
      <w:r>
        <w:t xml:space="preserve"> vast te stellen</w:t>
      </w:r>
      <w:r w:rsidR="006000D5">
        <w:t xml:space="preserve"> voor</w:t>
      </w:r>
      <w:r>
        <w:t xml:space="preserve">: </w:t>
      </w:r>
    </w:p>
    <w:p w14:paraId="6DDF218D" w14:textId="5EBBAB07" w:rsidR="00B46D47" w:rsidRDefault="00B46D47" w:rsidP="00871626">
      <w:pPr>
        <w:ind w:left="708"/>
      </w:pPr>
      <w:r w:rsidRPr="002E2A08">
        <w:t>de (</w:t>
      </w:r>
      <w:proofErr w:type="spellStart"/>
      <w:r w:rsidRPr="002E2A08">
        <w:t>verkeers</w:t>
      </w:r>
      <w:proofErr w:type="spellEnd"/>
      <w:r w:rsidRPr="002E2A08">
        <w:t>)veiligheid, de bereikbaarheid, de fysieke geschiktheid van de locatie en de omgeving, de aanwezigheid van kabels en (riool)leidingen in de bodem, het beperken van overlast en het voorkomen van (milieu)schade, bestaande groen</w:t>
      </w:r>
      <w:r>
        <w:t xml:space="preserve">- en </w:t>
      </w:r>
      <w:r w:rsidRPr="002E2A08">
        <w:t>parkeervoorzieninge</w:t>
      </w:r>
      <w:r>
        <w:t>n,</w:t>
      </w:r>
      <w:r w:rsidR="002E2A08">
        <w:t xml:space="preserve"> historische kernen,</w:t>
      </w:r>
      <w:r>
        <w:t xml:space="preserve"> een doelmatige afvalinzameling en een doelmatige bedrijfsvoering; </w:t>
      </w:r>
    </w:p>
    <w:p w14:paraId="241708B3" w14:textId="77777777" w:rsidR="00384FF4" w:rsidRDefault="00384FF4" w:rsidP="001C4778"/>
    <w:p w14:paraId="22B572DA" w14:textId="5F4D4360" w:rsidR="00B46D47" w:rsidRDefault="00B46D47" w:rsidP="00871626">
      <w:pPr>
        <w:pStyle w:val="Lijstalinea"/>
        <w:numPr>
          <w:ilvl w:val="0"/>
          <w:numId w:val="28"/>
        </w:numPr>
      </w:pPr>
      <w:r>
        <w:t>dit aanwijzingsbesluit alleen betrekking heeft op de inzamellocatie</w:t>
      </w:r>
      <w:r w:rsidR="003E71E9">
        <w:t>(s)</w:t>
      </w:r>
      <w:r>
        <w:t xml:space="preserve"> zoals aangeduid op de </w:t>
      </w:r>
      <w:r w:rsidRPr="006C6575">
        <w:t>overzichtskaart</w:t>
      </w:r>
      <w:r w:rsidR="003E71E9">
        <w:t>/plaatsingsplan</w:t>
      </w:r>
      <w:r>
        <w:t xml:space="preserve"> in de bijlage behorende bij dit besluit;</w:t>
      </w:r>
    </w:p>
    <w:p w14:paraId="2603D509" w14:textId="77777777" w:rsidR="00871626" w:rsidRDefault="00871626" w:rsidP="00871626">
      <w:pPr>
        <w:pStyle w:val="Lijstalinea"/>
      </w:pPr>
    </w:p>
    <w:p w14:paraId="1EFA3891" w14:textId="199A5C30" w:rsidR="00B46D47" w:rsidRDefault="00B46D47" w:rsidP="00871626">
      <w:pPr>
        <w:pStyle w:val="Lijstalinea"/>
        <w:numPr>
          <w:ilvl w:val="0"/>
          <w:numId w:val="28"/>
        </w:numPr>
      </w:pPr>
      <w:r>
        <w:t xml:space="preserve">het </w:t>
      </w:r>
      <w:r w:rsidR="003E71E9">
        <w:t xml:space="preserve">algemeen bestuur in zijn vergadering van 7 juli 2021 </w:t>
      </w:r>
      <w:r>
        <w:t>heeft besl</w:t>
      </w:r>
      <w:r w:rsidR="00D45450">
        <w:t xml:space="preserve">oten </w:t>
      </w:r>
      <w:r w:rsidR="003E71E9">
        <w:t>dat</w:t>
      </w:r>
      <w:r w:rsidR="00D45450">
        <w:t xml:space="preserve"> de aanwijzing van de inzamellocaties </w:t>
      </w:r>
      <w:r w:rsidR="003E71E9">
        <w:t>worden voorbereid c</w:t>
      </w:r>
      <w:r w:rsidR="00D45450">
        <w:t>onform de uniforme openbare voorbereidingsprocedure op grond van de afdeling 3.4 van de Algemene wet bestuursrecht;</w:t>
      </w:r>
    </w:p>
    <w:p w14:paraId="0058E6C0" w14:textId="77777777" w:rsidR="00D45450" w:rsidRDefault="00D45450" w:rsidP="001C4778"/>
    <w:p w14:paraId="6D98FF95" w14:textId="2A937C04" w:rsidR="00D45450" w:rsidRDefault="00D45450" w:rsidP="00871626">
      <w:pPr>
        <w:pStyle w:val="Lijstalinea"/>
        <w:numPr>
          <w:ilvl w:val="0"/>
          <w:numId w:val="28"/>
        </w:numPr>
      </w:pPr>
      <w:r>
        <w:t xml:space="preserve">belanghebbenden de gelegenheid hebben om tegen de plaatsbepaling van de </w:t>
      </w:r>
      <w:r w:rsidR="003E71E9">
        <w:t>inzamellocaties</w:t>
      </w:r>
      <w:r>
        <w:t>, ingevolge afdeling 3.4 van de Algemene wet bestuursrecht, gedurende 6 weken zienswijzen in te dienen. Het conceptbesluit heeft van</w:t>
      </w:r>
      <w:r w:rsidR="004A5E3D">
        <w:t xml:space="preserve"> 13 april t/m 25 mei 2022</w:t>
      </w:r>
      <w:r w:rsidR="00757AA4">
        <w:t xml:space="preserve"> </w:t>
      </w:r>
      <w:r>
        <w:t>ter inzage gelegen</w:t>
      </w:r>
      <w:r w:rsidR="00C470F8">
        <w:t>;</w:t>
      </w:r>
    </w:p>
    <w:p w14:paraId="2191DAF0" w14:textId="77777777" w:rsidR="00EE58E9" w:rsidRDefault="00EE58E9" w:rsidP="001C4778"/>
    <w:p w14:paraId="7388E8F3" w14:textId="6765C56F" w:rsidR="001C4778" w:rsidRDefault="00D45450" w:rsidP="00871626">
      <w:pPr>
        <w:pStyle w:val="Lijstalinea"/>
        <w:numPr>
          <w:ilvl w:val="0"/>
          <w:numId w:val="28"/>
        </w:numPr>
      </w:pPr>
      <w:r>
        <w:t xml:space="preserve">ten aanzien van onderstaande locatie </w:t>
      </w:r>
      <w:r w:rsidRPr="002E2A08">
        <w:t>geen</w:t>
      </w:r>
      <w:r>
        <w:t xml:space="preserve"> zienswijze is ingebracht</w:t>
      </w:r>
      <w:r w:rsidR="00757AA4">
        <w:t>;</w:t>
      </w:r>
    </w:p>
    <w:p w14:paraId="79457BEA" w14:textId="77777777" w:rsidR="001C4778" w:rsidRDefault="001C4778" w:rsidP="001C4778"/>
    <w:p w14:paraId="79AFA7C8" w14:textId="691A19E0" w:rsidR="00D45450" w:rsidRDefault="00D45450" w:rsidP="001C4778"/>
    <w:p w14:paraId="295F9199" w14:textId="526171A6" w:rsidR="00462EE2" w:rsidRDefault="00462EE2" w:rsidP="001C4778"/>
    <w:p w14:paraId="7F51C9B0" w14:textId="7FB363B6" w:rsidR="00462EE2" w:rsidRDefault="00462EE2" w:rsidP="001C4778"/>
    <w:p w14:paraId="20054A36" w14:textId="05FCAE4C" w:rsidR="00462EE2" w:rsidRDefault="00462EE2" w:rsidP="001C4778"/>
    <w:p w14:paraId="49B74152" w14:textId="1651CAF9" w:rsidR="00462EE2" w:rsidRDefault="00462EE2" w:rsidP="001C4778"/>
    <w:p w14:paraId="5AE46050" w14:textId="064FBD33" w:rsidR="00462EE2" w:rsidRDefault="00462EE2" w:rsidP="001C4778"/>
    <w:p w14:paraId="3C1A02BA" w14:textId="4CE7720F" w:rsidR="00462EE2" w:rsidRDefault="00462EE2" w:rsidP="001C4778"/>
    <w:p w14:paraId="660F9724" w14:textId="7F263D48" w:rsidR="00462EE2" w:rsidRDefault="00462EE2" w:rsidP="001C4778"/>
    <w:p w14:paraId="7909E0FF" w14:textId="77777777" w:rsidR="00462EE2" w:rsidRDefault="00462EE2" w:rsidP="001C4778"/>
    <w:p w14:paraId="62C49386" w14:textId="77777777" w:rsidR="00D45450" w:rsidRDefault="00D45450" w:rsidP="001C4778"/>
    <w:p w14:paraId="2A5C5CDD" w14:textId="77777777" w:rsidR="00D45450" w:rsidRPr="00871626" w:rsidRDefault="00D45450" w:rsidP="001C4778">
      <w:pPr>
        <w:rPr>
          <w:i/>
        </w:rPr>
      </w:pPr>
      <w:r w:rsidRPr="00871626">
        <w:rPr>
          <w:i/>
        </w:rPr>
        <w:t>besluit:</w:t>
      </w:r>
    </w:p>
    <w:p w14:paraId="34635451" w14:textId="77777777" w:rsidR="00D45450" w:rsidRDefault="00D45450" w:rsidP="001C4778"/>
    <w:p w14:paraId="50D11571" w14:textId="4F35703E" w:rsidR="00D45450" w:rsidRDefault="00D45450" w:rsidP="006C6575">
      <w:pPr>
        <w:pStyle w:val="Lijstalinea"/>
        <w:numPr>
          <w:ilvl w:val="0"/>
          <w:numId w:val="29"/>
        </w:numPr>
      </w:pPr>
      <w:r>
        <w:t xml:space="preserve">de locatie aangegeven op de bij dit besluit behoren overzichtskaart, aan te wijzen als inzamellocatie voor huishoudelijk </w:t>
      </w:r>
      <w:r w:rsidR="004A5E3D">
        <w:t>restafval.</w:t>
      </w:r>
    </w:p>
    <w:p w14:paraId="003069F8" w14:textId="77777777" w:rsidR="00D45450" w:rsidRDefault="00D45450" w:rsidP="001C4778"/>
    <w:p w14:paraId="5C5E015F" w14:textId="77777777" w:rsidR="00D45450" w:rsidRDefault="00D45450" w:rsidP="001C4778"/>
    <w:p w14:paraId="1D676EC9" w14:textId="77777777" w:rsidR="00D45450" w:rsidRPr="00871626" w:rsidRDefault="00D45450" w:rsidP="001C4778">
      <w:pPr>
        <w:rPr>
          <w:i/>
        </w:rPr>
      </w:pPr>
      <w:r w:rsidRPr="00871626">
        <w:rPr>
          <w:i/>
        </w:rPr>
        <w:t>bepaalt:</w:t>
      </w:r>
    </w:p>
    <w:p w14:paraId="2411CBA5" w14:textId="77777777" w:rsidR="00D45450" w:rsidRDefault="00D45450" w:rsidP="001C4778"/>
    <w:p w14:paraId="59BE3C60" w14:textId="77777777" w:rsidR="008C6254" w:rsidRDefault="00D45450" w:rsidP="001C4778">
      <w:r>
        <w:t>- dat</w:t>
      </w:r>
      <w:r w:rsidR="008C6254">
        <w:t xml:space="preserve"> het bovenstaande besluit wordt bekend gemaakt.</w:t>
      </w:r>
    </w:p>
    <w:p w14:paraId="721F1AFE" w14:textId="77777777" w:rsidR="008C6254" w:rsidRDefault="008C6254" w:rsidP="001C4778"/>
    <w:p w14:paraId="2E5B8699" w14:textId="77777777" w:rsidR="008C6254" w:rsidRDefault="008C6254" w:rsidP="001C4778"/>
    <w:p w14:paraId="08476D08" w14:textId="77777777" w:rsidR="008C6254" w:rsidRDefault="008C6254" w:rsidP="001C4778"/>
    <w:p w14:paraId="372E9064" w14:textId="2EEC24BB" w:rsidR="008C6254" w:rsidRDefault="006C6575" w:rsidP="008C6254">
      <w:r>
        <w:t xml:space="preserve">namens </w:t>
      </w:r>
      <w:r w:rsidR="008C6254">
        <w:t xml:space="preserve">het </w:t>
      </w:r>
      <w:r w:rsidR="00742B54">
        <w:t>d</w:t>
      </w:r>
      <w:r w:rsidR="008C6254">
        <w:t xml:space="preserve">agelijks </w:t>
      </w:r>
      <w:r w:rsidR="00742B54">
        <w:t>b</w:t>
      </w:r>
      <w:r w:rsidR="008C6254">
        <w:t>estuur van Avri</w:t>
      </w:r>
    </w:p>
    <w:p w14:paraId="2BF633FE" w14:textId="1117D85B" w:rsidR="00D45450" w:rsidRDefault="00D45450" w:rsidP="001C4778"/>
    <w:p w14:paraId="09AD1AB2" w14:textId="6C7F206F" w:rsidR="00E00D86" w:rsidRDefault="00E00D86" w:rsidP="00E00D86">
      <w:pPr>
        <w:rPr>
          <w:szCs w:val="19"/>
        </w:rPr>
      </w:pPr>
      <w:r w:rsidRPr="00DD2596">
        <w:rPr>
          <w:szCs w:val="19"/>
        </w:rPr>
        <w:t>de voorzitter</w:t>
      </w:r>
    </w:p>
    <w:p w14:paraId="1DA70AA3" w14:textId="661B3583" w:rsidR="00E00D86" w:rsidRDefault="00E00D86" w:rsidP="00E00D86"/>
    <w:p w14:paraId="5D38A155" w14:textId="32F36A5E" w:rsidR="00E00D86" w:rsidRDefault="004A5E3D" w:rsidP="00E00D86">
      <w:r>
        <w:rPr>
          <w:noProof/>
          <w:lang w:eastAsia="nl-NL"/>
        </w:rPr>
        <w:drawing>
          <wp:anchor distT="0" distB="0" distL="114300" distR="114300" simplePos="0" relativeHeight="251659264" behindDoc="1" locked="0" layoutInCell="1" allowOverlap="1" wp14:anchorId="3F447655" wp14:editId="407C8115">
            <wp:simplePos x="0" y="0"/>
            <wp:positionH relativeFrom="column">
              <wp:posOffset>0</wp:posOffset>
            </wp:positionH>
            <wp:positionV relativeFrom="paragraph">
              <wp:posOffset>0</wp:posOffset>
            </wp:positionV>
            <wp:extent cx="1806027" cy="5810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b="16811"/>
                    <a:stretch>
                      <a:fillRect/>
                    </a:stretch>
                  </pic:blipFill>
                  <pic:spPr bwMode="auto">
                    <a:xfrm>
                      <a:off x="0" y="0"/>
                      <a:ext cx="1806027"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282C" w14:textId="1AFA3551" w:rsidR="00E00D86" w:rsidRDefault="00E00D86" w:rsidP="00E00D86"/>
    <w:p w14:paraId="0BDC22B2" w14:textId="172BB7F8" w:rsidR="004A5E3D" w:rsidRDefault="004A5E3D" w:rsidP="00E00D86"/>
    <w:p w14:paraId="033D6C81" w14:textId="77777777" w:rsidR="004A5E3D" w:rsidRDefault="004A5E3D" w:rsidP="00E00D86"/>
    <w:p w14:paraId="621C0835" w14:textId="374CEE2F" w:rsidR="00E00D86" w:rsidRDefault="00E00D86" w:rsidP="00E00D86">
      <w:r>
        <w:t>J. (Joost) Reus</w:t>
      </w:r>
    </w:p>
    <w:p w14:paraId="5AD3C804" w14:textId="77777777" w:rsidR="00E00D86" w:rsidRDefault="00E00D86" w:rsidP="001C4778"/>
    <w:p w14:paraId="429D7CE6" w14:textId="5E2DB6A1" w:rsidR="00871626" w:rsidRDefault="00871626"/>
    <w:sectPr w:rsidR="00871626" w:rsidSect="00CB5767">
      <w:type w:val="continuous"/>
      <w:pgSz w:w="11906" w:h="16838" w:code="9"/>
      <w:pgMar w:top="1418" w:right="794" w:bottom="1701" w:left="1418" w:header="709"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2031" w14:textId="77777777" w:rsidR="000D7BBE" w:rsidRDefault="000D7BBE" w:rsidP="00C935B4">
      <w:r>
        <w:separator/>
      </w:r>
    </w:p>
  </w:endnote>
  <w:endnote w:type="continuationSeparator" w:id="0">
    <w:p w14:paraId="7A18E9B2" w14:textId="77777777" w:rsidR="000D7BBE" w:rsidRDefault="000D7BBE" w:rsidP="00C9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CC69" w14:textId="77777777" w:rsidR="000D7BBE" w:rsidRDefault="000D7BBE" w:rsidP="00C935B4">
      <w:r>
        <w:separator/>
      </w:r>
    </w:p>
  </w:footnote>
  <w:footnote w:type="continuationSeparator" w:id="0">
    <w:p w14:paraId="5AC2F3FA" w14:textId="77777777" w:rsidR="000D7BBE" w:rsidRDefault="000D7BBE" w:rsidP="00C9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23pt" o:bullet="t">
        <v:imagedata r:id="rId1" o:title="Avri-Pijl-Grijs"/>
      </v:shape>
    </w:pict>
  </w:numPicBullet>
  <w:numPicBullet w:numPicBulletId="1">
    <w:pict>
      <v:shape id="_x0000_i1027" type="#_x0000_t75" style="width:96pt;height:123pt" o:bullet="t">
        <v:imagedata r:id="rId2" o:title="Avri-Pijl-Groen"/>
      </v:shape>
    </w:pict>
  </w:numPicBullet>
  <w:numPicBullet w:numPicBulletId="2">
    <w:pict>
      <v:shape id="_x0000_i1028" type="#_x0000_t75" style="width:96pt;height:123pt" o:bullet="t">
        <v:imagedata r:id="rId3" o:title="Avri-Pijl-Oranje"/>
      </v:shape>
    </w:pict>
  </w:numPicBullet>
  <w:numPicBullet w:numPicBulletId="3">
    <w:pict>
      <v:shape id="_x0000_i1029" type="#_x0000_t75" style="width:96pt;height:123pt" o:bullet="t">
        <v:imagedata r:id="rId4" o:title="Avri-Pijl-Blauw"/>
      </v:shape>
    </w:pict>
  </w:numPicBullet>
  <w:abstractNum w:abstractNumId="0" w15:restartNumberingAfterBreak="0">
    <w:nsid w:val="FFFFFF7C"/>
    <w:multiLevelType w:val="singleLevel"/>
    <w:tmpl w:val="513CE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62A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7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16AF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B27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AD1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CFC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06C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1C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298"/>
    <w:multiLevelType w:val="hybridMultilevel"/>
    <w:tmpl w:val="FBD853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03D11EE6"/>
    <w:multiLevelType w:val="multilevel"/>
    <w:tmpl w:val="3336ED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2" w15:restartNumberingAfterBreak="0">
    <w:nsid w:val="0A1F00D4"/>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0BB07E5"/>
    <w:multiLevelType w:val="hybridMultilevel"/>
    <w:tmpl w:val="27C888A8"/>
    <w:lvl w:ilvl="0" w:tplc="C8C4B9B0">
      <w:start w:val="1"/>
      <w:numFmt w:val="bullet"/>
      <w:lvlText w:val=""/>
      <w:lvlPicBulletId w:val="0"/>
      <w:lvlJc w:val="left"/>
      <w:pPr>
        <w:tabs>
          <w:tab w:val="num" w:pos="709"/>
        </w:tabs>
        <w:ind w:left="709" w:hanging="34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C2D88"/>
    <w:multiLevelType w:val="hybridMultilevel"/>
    <w:tmpl w:val="8806F388"/>
    <w:lvl w:ilvl="0" w:tplc="2EF0042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6E486A"/>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4049DF"/>
    <w:multiLevelType w:val="hybridMultilevel"/>
    <w:tmpl w:val="BAD2AAA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2A77AB"/>
    <w:multiLevelType w:val="hybridMultilevel"/>
    <w:tmpl w:val="593CE444"/>
    <w:lvl w:ilvl="0" w:tplc="9CB6955C">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B492F67"/>
    <w:multiLevelType w:val="hybridMultilevel"/>
    <w:tmpl w:val="6F36D85A"/>
    <w:lvl w:ilvl="0" w:tplc="2764AC52">
      <w:start w:val="1"/>
      <w:numFmt w:val="bullet"/>
      <w:lvlText w:val=""/>
      <w:lvlPicBulletId w:val="3"/>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D543E"/>
    <w:multiLevelType w:val="hybridMultilevel"/>
    <w:tmpl w:val="8B20D0BE"/>
    <w:lvl w:ilvl="0" w:tplc="0413000B">
      <w:start w:val="1"/>
      <w:numFmt w:val="bullet"/>
      <w:lvlText w:val=""/>
      <w:lvlJc w:val="left"/>
      <w:pPr>
        <w:ind w:left="720" w:hanging="360"/>
      </w:pPr>
      <w:rPr>
        <w:rFonts w:ascii="Wingdings" w:hAnsi="Wingdings" w:hint="default"/>
      </w:rPr>
    </w:lvl>
    <w:lvl w:ilvl="1" w:tplc="80664250">
      <w:numFmt w:val="bullet"/>
      <w:lvlText w:val="-"/>
      <w:lvlJc w:val="left"/>
      <w:pPr>
        <w:ind w:left="1440" w:hanging="360"/>
      </w:pPr>
      <w:rPr>
        <w:rFonts w:ascii="Arial" w:eastAsia="Arial"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7001CF"/>
    <w:multiLevelType w:val="multilevel"/>
    <w:tmpl w:val="0D304556"/>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00D6A60"/>
    <w:multiLevelType w:val="multilevel"/>
    <w:tmpl w:val="0D304556"/>
    <w:lvl w:ilvl="0">
      <w:start w:val="1"/>
      <w:numFmt w:val="decimal"/>
      <w:pStyle w:val="Kop1"/>
      <w:lvlText w:val="%1"/>
      <w:lvlJc w:val="left"/>
      <w:pPr>
        <w:tabs>
          <w:tab w:val="num" w:pos="709"/>
        </w:tabs>
        <w:ind w:left="0" w:firstLine="0"/>
      </w:pPr>
      <w:rPr>
        <w:rFonts w:hint="default"/>
      </w:rPr>
    </w:lvl>
    <w:lvl w:ilvl="1">
      <w:start w:val="1"/>
      <w:numFmt w:val="decimal"/>
      <w:pStyle w:val="Kop2"/>
      <w:lvlText w:val="%1.%2"/>
      <w:lvlJc w:val="left"/>
      <w:pPr>
        <w:tabs>
          <w:tab w:val="num" w:pos="709"/>
        </w:tabs>
        <w:ind w:left="0" w:firstLine="0"/>
      </w:pPr>
      <w:rPr>
        <w:rFonts w:hint="default"/>
      </w:rPr>
    </w:lvl>
    <w:lvl w:ilvl="2">
      <w:start w:val="1"/>
      <w:numFmt w:val="decimal"/>
      <w:pStyle w:val="Kop3"/>
      <w:lvlText w:val="%1.%2.%3"/>
      <w:lvlJc w:val="left"/>
      <w:pPr>
        <w:tabs>
          <w:tab w:val="num" w:pos="709"/>
        </w:tabs>
        <w:ind w:left="0" w:firstLine="0"/>
      </w:pPr>
      <w:rPr>
        <w:rFonts w:hint="default"/>
      </w:rPr>
    </w:lvl>
    <w:lvl w:ilvl="3">
      <w:start w:val="1"/>
      <w:numFmt w:val="decimal"/>
      <w:pStyle w:val="Kop4"/>
      <w:lvlText w:val="%1.%2.%3.%4"/>
      <w:lvlJc w:val="left"/>
      <w:pPr>
        <w:tabs>
          <w:tab w:val="num" w:pos="709"/>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2" w15:restartNumberingAfterBreak="0">
    <w:nsid w:val="47EF6A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B1138C"/>
    <w:multiLevelType w:val="hybridMultilevel"/>
    <w:tmpl w:val="427E5486"/>
    <w:lvl w:ilvl="0" w:tplc="4F0A91D8">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744D1"/>
    <w:multiLevelType w:val="hybridMultilevel"/>
    <w:tmpl w:val="A5A08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A274D"/>
    <w:multiLevelType w:val="hybridMultilevel"/>
    <w:tmpl w:val="D70EB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10B94"/>
    <w:multiLevelType w:val="hybridMultilevel"/>
    <w:tmpl w:val="624A1C9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7956D0"/>
    <w:multiLevelType w:val="hybridMultilevel"/>
    <w:tmpl w:val="74A681D0"/>
    <w:lvl w:ilvl="0" w:tplc="A42A5944">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8679BA"/>
    <w:multiLevelType w:val="hybridMultilevel"/>
    <w:tmpl w:val="7BB0A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5390400">
    <w:abstractNumId w:val="9"/>
  </w:num>
  <w:num w:numId="2" w16cid:durableId="550269230">
    <w:abstractNumId w:val="7"/>
  </w:num>
  <w:num w:numId="3" w16cid:durableId="132991184">
    <w:abstractNumId w:val="6"/>
  </w:num>
  <w:num w:numId="4" w16cid:durableId="1246186258">
    <w:abstractNumId w:val="5"/>
  </w:num>
  <w:num w:numId="5" w16cid:durableId="2077361388">
    <w:abstractNumId w:val="4"/>
  </w:num>
  <w:num w:numId="6" w16cid:durableId="1127354574">
    <w:abstractNumId w:val="8"/>
  </w:num>
  <w:num w:numId="7" w16cid:durableId="433405317">
    <w:abstractNumId w:val="3"/>
  </w:num>
  <w:num w:numId="8" w16cid:durableId="1631933837">
    <w:abstractNumId w:val="2"/>
  </w:num>
  <w:num w:numId="9" w16cid:durableId="2109614348">
    <w:abstractNumId w:val="1"/>
  </w:num>
  <w:num w:numId="10" w16cid:durableId="94330672">
    <w:abstractNumId w:val="0"/>
  </w:num>
  <w:num w:numId="11" w16cid:durableId="110638467">
    <w:abstractNumId w:val="11"/>
  </w:num>
  <w:num w:numId="12" w16cid:durableId="1440639420">
    <w:abstractNumId w:val="21"/>
  </w:num>
  <w:num w:numId="13" w16cid:durableId="202982939">
    <w:abstractNumId w:val="15"/>
  </w:num>
  <w:num w:numId="14" w16cid:durableId="1479953554">
    <w:abstractNumId w:val="22"/>
  </w:num>
  <w:num w:numId="15" w16cid:durableId="962535522">
    <w:abstractNumId w:val="20"/>
  </w:num>
  <w:num w:numId="16" w16cid:durableId="1165314692">
    <w:abstractNumId w:val="12"/>
  </w:num>
  <w:num w:numId="17" w16cid:durableId="948505933">
    <w:abstractNumId w:val="13"/>
  </w:num>
  <w:num w:numId="18" w16cid:durableId="1830630011">
    <w:abstractNumId w:val="17"/>
  </w:num>
  <w:num w:numId="19" w16cid:durableId="1277250085">
    <w:abstractNumId w:val="24"/>
  </w:num>
  <w:num w:numId="20" w16cid:durableId="154348892">
    <w:abstractNumId w:val="25"/>
  </w:num>
  <w:num w:numId="21" w16cid:durableId="572198908">
    <w:abstractNumId w:val="23"/>
  </w:num>
  <w:num w:numId="22" w16cid:durableId="1763448799">
    <w:abstractNumId w:val="18"/>
  </w:num>
  <w:num w:numId="23" w16cid:durableId="703335798">
    <w:abstractNumId w:val="27"/>
  </w:num>
  <w:num w:numId="24" w16cid:durableId="191385402">
    <w:abstractNumId w:val="10"/>
  </w:num>
  <w:num w:numId="25" w16cid:durableId="110174545">
    <w:abstractNumId w:val="19"/>
  </w:num>
  <w:num w:numId="26" w16cid:durableId="1210268591">
    <w:abstractNumId w:val="14"/>
  </w:num>
  <w:num w:numId="27" w16cid:durableId="500506040">
    <w:abstractNumId w:val="26"/>
  </w:num>
  <w:num w:numId="28" w16cid:durableId="418330909">
    <w:abstractNumId w:val="16"/>
  </w:num>
  <w:num w:numId="29" w16cid:durableId="14777226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31C"/>
    <w:rsid w:val="0000560B"/>
    <w:rsid w:val="000137D5"/>
    <w:rsid w:val="00017B12"/>
    <w:rsid w:val="00021D70"/>
    <w:rsid w:val="00030613"/>
    <w:rsid w:val="00043592"/>
    <w:rsid w:val="000546E8"/>
    <w:rsid w:val="0005685F"/>
    <w:rsid w:val="00085845"/>
    <w:rsid w:val="000A0151"/>
    <w:rsid w:val="000A1805"/>
    <w:rsid w:val="000B7CAA"/>
    <w:rsid w:val="000C5158"/>
    <w:rsid w:val="000D5467"/>
    <w:rsid w:val="000D7BBE"/>
    <w:rsid w:val="000E4828"/>
    <w:rsid w:val="000F126D"/>
    <w:rsid w:val="001060AA"/>
    <w:rsid w:val="0013134B"/>
    <w:rsid w:val="001358C0"/>
    <w:rsid w:val="0016169B"/>
    <w:rsid w:val="00181903"/>
    <w:rsid w:val="00187969"/>
    <w:rsid w:val="001923F8"/>
    <w:rsid w:val="001B11E2"/>
    <w:rsid w:val="001C4778"/>
    <w:rsid w:val="001D244E"/>
    <w:rsid w:val="001D525C"/>
    <w:rsid w:val="001D6EF7"/>
    <w:rsid w:val="002004E0"/>
    <w:rsid w:val="00203A8B"/>
    <w:rsid w:val="00220F45"/>
    <w:rsid w:val="00237643"/>
    <w:rsid w:val="00246D66"/>
    <w:rsid w:val="00247B03"/>
    <w:rsid w:val="00276041"/>
    <w:rsid w:val="00285A9D"/>
    <w:rsid w:val="002D0DE5"/>
    <w:rsid w:val="002D79DC"/>
    <w:rsid w:val="002E0BFE"/>
    <w:rsid w:val="002E2A08"/>
    <w:rsid w:val="002E66FA"/>
    <w:rsid w:val="002E7BFB"/>
    <w:rsid w:val="002F299A"/>
    <w:rsid w:val="002F472D"/>
    <w:rsid w:val="003537D6"/>
    <w:rsid w:val="0035608E"/>
    <w:rsid w:val="003659E3"/>
    <w:rsid w:val="003722D5"/>
    <w:rsid w:val="00384FF4"/>
    <w:rsid w:val="00391A7A"/>
    <w:rsid w:val="003B2705"/>
    <w:rsid w:val="003C12E8"/>
    <w:rsid w:val="003C629D"/>
    <w:rsid w:val="003C7ABC"/>
    <w:rsid w:val="003E71E9"/>
    <w:rsid w:val="00400F40"/>
    <w:rsid w:val="004026C5"/>
    <w:rsid w:val="00404607"/>
    <w:rsid w:val="004168B9"/>
    <w:rsid w:val="004271F2"/>
    <w:rsid w:val="004313CF"/>
    <w:rsid w:val="00462EE2"/>
    <w:rsid w:val="00475A57"/>
    <w:rsid w:val="004819B1"/>
    <w:rsid w:val="004A5E3D"/>
    <w:rsid w:val="004B620A"/>
    <w:rsid w:val="004D0B36"/>
    <w:rsid w:val="004D73D3"/>
    <w:rsid w:val="004E03A7"/>
    <w:rsid w:val="004E27AA"/>
    <w:rsid w:val="004E422B"/>
    <w:rsid w:val="004F4B12"/>
    <w:rsid w:val="004F50D5"/>
    <w:rsid w:val="004F6F10"/>
    <w:rsid w:val="00501163"/>
    <w:rsid w:val="00511CEF"/>
    <w:rsid w:val="00520221"/>
    <w:rsid w:val="005224E7"/>
    <w:rsid w:val="00526CA6"/>
    <w:rsid w:val="00527782"/>
    <w:rsid w:val="00554ACC"/>
    <w:rsid w:val="00560A35"/>
    <w:rsid w:val="00584693"/>
    <w:rsid w:val="00595C83"/>
    <w:rsid w:val="005B3900"/>
    <w:rsid w:val="005D4AB3"/>
    <w:rsid w:val="005D568A"/>
    <w:rsid w:val="005E4536"/>
    <w:rsid w:val="005E49FB"/>
    <w:rsid w:val="005F1011"/>
    <w:rsid w:val="005F4CC7"/>
    <w:rsid w:val="006000D5"/>
    <w:rsid w:val="006104C2"/>
    <w:rsid w:val="00642212"/>
    <w:rsid w:val="006532B9"/>
    <w:rsid w:val="00666623"/>
    <w:rsid w:val="00672671"/>
    <w:rsid w:val="006A62BC"/>
    <w:rsid w:val="006B23AD"/>
    <w:rsid w:val="006C1E27"/>
    <w:rsid w:val="006C286D"/>
    <w:rsid w:val="006C6575"/>
    <w:rsid w:val="006D2BA5"/>
    <w:rsid w:val="006D4605"/>
    <w:rsid w:val="006D7119"/>
    <w:rsid w:val="006E05E4"/>
    <w:rsid w:val="006E5B91"/>
    <w:rsid w:val="006F136A"/>
    <w:rsid w:val="00700801"/>
    <w:rsid w:val="00711E21"/>
    <w:rsid w:val="00723120"/>
    <w:rsid w:val="0073528D"/>
    <w:rsid w:val="00741D99"/>
    <w:rsid w:val="00742B54"/>
    <w:rsid w:val="00743E21"/>
    <w:rsid w:val="00757AA4"/>
    <w:rsid w:val="00761A58"/>
    <w:rsid w:val="007666FD"/>
    <w:rsid w:val="00770493"/>
    <w:rsid w:val="00791FD4"/>
    <w:rsid w:val="00797679"/>
    <w:rsid w:val="007A6A0E"/>
    <w:rsid w:val="007B1F78"/>
    <w:rsid w:val="007B55CD"/>
    <w:rsid w:val="007C446D"/>
    <w:rsid w:val="007E0B8C"/>
    <w:rsid w:val="007E2F53"/>
    <w:rsid w:val="007F0993"/>
    <w:rsid w:val="007F2822"/>
    <w:rsid w:val="007F7AEC"/>
    <w:rsid w:val="00813BE7"/>
    <w:rsid w:val="00845AF1"/>
    <w:rsid w:val="0085437B"/>
    <w:rsid w:val="0085466F"/>
    <w:rsid w:val="00863172"/>
    <w:rsid w:val="0087157A"/>
    <w:rsid w:val="00871626"/>
    <w:rsid w:val="0088050D"/>
    <w:rsid w:val="00884E8E"/>
    <w:rsid w:val="008A0F88"/>
    <w:rsid w:val="008A6C36"/>
    <w:rsid w:val="008B23BF"/>
    <w:rsid w:val="008C0144"/>
    <w:rsid w:val="008C6254"/>
    <w:rsid w:val="008C74E2"/>
    <w:rsid w:val="008D5768"/>
    <w:rsid w:val="0093652B"/>
    <w:rsid w:val="0094292A"/>
    <w:rsid w:val="00943B6E"/>
    <w:rsid w:val="00943BB8"/>
    <w:rsid w:val="00944606"/>
    <w:rsid w:val="00952FCB"/>
    <w:rsid w:val="00974EED"/>
    <w:rsid w:val="00983FE0"/>
    <w:rsid w:val="009962BF"/>
    <w:rsid w:val="00997D5D"/>
    <w:rsid w:val="009A1529"/>
    <w:rsid w:val="009D0994"/>
    <w:rsid w:val="009D4759"/>
    <w:rsid w:val="009D62CF"/>
    <w:rsid w:val="009E21B2"/>
    <w:rsid w:val="009E7B47"/>
    <w:rsid w:val="009F4EF4"/>
    <w:rsid w:val="009F5AB4"/>
    <w:rsid w:val="00A04F51"/>
    <w:rsid w:val="00A05C9A"/>
    <w:rsid w:val="00A16C19"/>
    <w:rsid w:val="00A25D2B"/>
    <w:rsid w:val="00A2676F"/>
    <w:rsid w:val="00A37BB9"/>
    <w:rsid w:val="00A419F8"/>
    <w:rsid w:val="00A47B9D"/>
    <w:rsid w:val="00A577F2"/>
    <w:rsid w:val="00A63A37"/>
    <w:rsid w:val="00A6524F"/>
    <w:rsid w:val="00A74643"/>
    <w:rsid w:val="00A7672A"/>
    <w:rsid w:val="00A84D91"/>
    <w:rsid w:val="00AB0B98"/>
    <w:rsid w:val="00AC12BD"/>
    <w:rsid w:val="00AC26DF"/>
    <w:rsid w:val="00AC3C51"/>
    <w:rsid w:val="00AC66E0"/>
    <w:rsid w:val="00AD517F"/>
    <w:rsid w:val="00AF14E1"/>
    <w:rsid w:val="00B25A9D"/>
    <w:rsid w:val="00B25DE1"/>
    <w:rsid w:val="00B46D47"/>
    <w:rsid w:val="00B52F5F"/>
    <w:rsid w:val="00B574E1"/>
    <w:rsid w:val="00B653E9"/>
    <w:rsid w:val="00B91D75"/>
    <w:rsid w:val="00B975C2"/>
    <w:rsid w:val="00BB6DEB"/>
    <w:rsid w:val="00BC53A8"/>
    <w:rsid w:val="00BD68D4"/>
    <w:rsid w:val="00BF44B0"/>
    <w:rsid w:val="00C12C7B"/>
    <w:rsid w:val="00C134C5"/>
    <w:rsid w:val="00C17635"/>
    <w:rsid w:val="00C33AC3"/>
    <w:rsid w:val="00C34CBD"/>
    <w:rsid w:val="00C34ED4"/>
    <w:rsid w:val="00C46F3A"/>
    <w:rsid w:val="00C470F8"/>
    <w:rsid w:val="00C5017F"/>
    <w:rsid w:val="00C5331C"/>
    <w:rsid w:val="00C62DFC"/>
    <w:rsid w:val="00C73A4B"/>
    <w:rsid w:val="00C935B4"/>
    <w:rsid w:val="00C93C7D"/>
    <w:rsid w:val="00CA5036"/>
    <w:rsid w:val="00CA62F8"/>
    <w:rsid w:val="00CB020F"/>
    <w:rsid w:val="00CB5767"/>
    <w:rsid w:val="00CE4D79"/>
    <w:rsid w:val="00CF0F36"/>
    <w:rsid w:val="00CF1D99"/>
    <w:rsid w:val="00CF5C12"/>
    <w:rsid w:val="00CF7DBC"/>
    <w:rsid w:val="00D0344B"/>
    <w:rsid w:val="00D072D3"/>
    <w:rsid w:val="00D11591"/>
    <w:rsid w:val="00D34B6B"/>
    <w:rsid w:val="00D45450"/>
    <w:rsid w:val="00D50293"/>
    <w:rsid w:val="00D520F9"/>
    <w:rsid w:val="00D55E5E"/>
    <w:rsid w:val="00D6166F"/>
    <w:rsid w:val="00DB5D24"/>
    <w:rsid w:val="00DB6C10"/>
    <w:rsid w:val="00DC70E6"/>
    <w:rsid w:val="00DD4123"/>
    <w:rsid w:val="00DE35A2"/>
    <w:rsid w:val="00DE6A54"/>
    <w:rsid w:val="00DF6463"/>
    <w:rsid w:val="00DF75E9"/>
    <w:rsid w:val="00E00D86"/>
    <w:rsid w:val="00E1377E"/>
    <w:rsid w:val="00E24A9D"/>
    <w:rsid w:val="00E26FAD"/>
    <w:rsid w:val="00E314F9"/>
    <w:rsid w:val="00E44C58"/>
    <w:rsid w:val="00E5282A"/>
    <w:rsid w:val="00E5530F"/>
    <w:rsid w:val="00E554D9"/>
    <w:rsid w:val="00E65E4B"/>
    <w:rsid w:val="00E67759"/>
    <w:rsid w:val="00E73C8D"/>
    <w:rsid w:val="00E847FF"/>
    <w:rsid w:val="00E93407"/>
    <w:rsid w:val="00E93D99"/>
    <w:rsid w:val="00EA09CB"/>
    <w:rsid w:val="00EB3421"/>
    <w:rsid w:val="00ED2E99"/>
    <w:rsid w:val="00ED710A"/>
    <w:rsid w:val="00ED7FE1"/>
    <w:rsid w:val="00EE1AFF"/>
    <w:rsid w:val="00EE30FF"/>
    <w:rsid w:val="00EE31CB"/>
    <w:rsid w:val="00EE58E9"/>
    <w:rsid w:val="00EE6BA4"/>
    <w:rsid w:val="00F112FA"/>
    <w:rsid w:val="00F2424C"/>
    <w:rsid w:val="00F33F2F"/>
    <w:rsid w:val="00F35CDA"/>
    <w:rsid w:val="00F52360"/>
    <w:rsid w:val="00F5258B"/>
    <w:rsid w:val="00F55E6F"/>
    <w:rsid w:val="00F624E2"/>
    <w:rsid w:val="00F62B1C"/>
    <w:rsid w:val="00F70DFE"/>
    <w:rsid w:val="00F70EA3"/>
    <w:rsid w:val="00F744CE"/>
    <w:rsid w:val="00F807EC"/>
    <w:rsid w:val="00F93FD0"/>
    <w:rsid w:val="00F95CC3"/>
    <w:rsid w:val="00FA1762"/>
    <w:rsid w:val="00FB5476"/>
    <w:rsid w:val="00FC2380"/>
    <w:rsid w:val="00FC28E8"/>
    <w:rsid w:val="00FE2401"/>
    <w:rsid w:val="00FE74D2"/>
    <w:rsid w:val="00FF3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EC48"/>
  <w15:docId w15:val="{7EC248AF-9B09-49A9-8344-13BD5DBD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B4"/>
    <w:rPr>
      <w:color w:val="000000"/>
      <w:sz w:val="19"/>
      <w:szCs w:val="24"/>
      <w:lang w:eastAsia="en-US" w:bidi="en-US"/>
    </w:rPr>
  </w:style>
  <w:style w:type="paragraph" w:styleId="Kop1">
    <w:name w:val="heading 1"/>
    <w:basedOn w:val="Standaard"/>
    <w:next w:val="Standaard"/>
    <w:link w:val="Kop1Char"/>
    <w:uiPriority w:val="9"/>
    <w:qFormat/>
    <w:rsid w:val="00CF0F36"/>
    <w:pPr>
      <w:keepNext/>
      <w:numPr>
        <w:numId w:val="12"/>
      </w:numPr>
      <w:outlineLvl w:val="0"/>
    </w:pPr>
    <w:rPr>
      <w:rFonts w:eastAsia="Times New Roman"/>
      <w:b/>
      <w:bCs/>
      <w:caps/>
      <w:szCs w:val="32"/>
    </w:rPr>
  </w:style>
  <w:style w:type="paragraph" w:styleId="Kop2">
    <w:name w:val="heading 2"/>
    <w:basedOn w:val="Standaard"/>
    <w:next w:val="Standaard"/>
    <w:link w:val="Kop2Char"/>
    <w:uiPriority w:val="9"/>
    <w:qFormat/>
    <w:rsid w:val="00CF0F36"/>
    <w:pPr>
      <w:keepNext/>
      <w:numPr>
        <w:ilvl w:val="1"/>
        <w:numId w:val="12"/>
      </w:numPr>
      <w:outlineLvl w:val="1"/>
    </w:pPr>
    <w:rPr>
      <w:rFonts w:eastAsia="Times New Roman"/>
      <w:b/>
      <w:bCs/>
      <w:iCs/>
      <w:szCs w:val="28"/>
    </w:rPr>
  </w:style>
  <w:style w:type="paragraph" w:styleId="Kop3">
    <w:name w:val="heading 3"/>
    <w:basedOn w:val="Standaard"/>
    <w:next w:val="Standaard"/>
    <w:link w:val="Kop3Char"/>
    <w:uiPriority w:val="9"/>
    <w:qFormat/>
    <w:rsid w:val="00CF0F36"/>
    <w:pPr>
      <w:keepNext/>
      <w:numPr>
        <w:ilvl w:val="2"/>
        <w:numId w:val="12"/>
      </w:numPr>
      <w:outlineLvl w:val="2"/>
    </w:pPr>
    <w:rPr>
      <w:rFonts w:eastAsia="Times New Roman"/>
      <w:b/>
      <w:bCs/>
      <w:i/>
      <w:szCs w:val="26"/>
    </w:rPr>
  </w:style>
  <w:style w:type="paragraph" w:styleId="Kop4">
    <w:name w:val="heading 4"/>
    <w:basedOn w:val="Standaard"/>
    <w:next w:val="Standaard"/>
    <w:link w:val="Kop4Char"/>
    <w:uiPriority w:val="9"/>
    <w:qFormat/>
    <w:rsid w:val="00AC12BD"/>
    <w:pPr>
      <w:keepNext/>
      <w:numPr>
        <w:ilvl w:val="3"/>
        <w:numId w:val="12"/>
      </w:numPr>
      <w:outlineLvl w:val="3"/>
    </w:pPr>
    <w:rPr>
      <w:b/>
      <w:bCs/>
      <w:szCs w:val="28"/>
    </w:rPr>
  </w:style>
  <w:style w:type="paragraph" w:styleId="Kop5">
    <w:name w:val="heading 5"/>
    <w:basedOn w:val="Kop1"/>
    <w:next w:val="Standaard"/>
    <w:link w:val="Kop5Char"/>
    <w:uiPriority w:val="9"/>
    <w:qFormat/>
    <w:rsid w:val="00C34CBD"/>
    <w:pPr>
      <w:numPr>
        <w:numId w:val="0"/>
      </w:numPr>
      <w:outlineLvl w:val="4"/>
    </w:pPr>
  </w:style>
  <w:style w:type="paragraph" w:styleId="Kop6">
    <w:name w:val="heading 6"/>
    <w:basedOn w:val="Kop2"/>
    <w:next w:val="Standaard"/>
    <w:link w:val="Kop6Char"/>
    <w:uiPriority w:val="9"/>
    <w:qFormat/>
    <w:rsid w:val="00C34CBD"/>
    <w:pPr>
      <w:numPr>
        <w:ilvl w:val="0"/>
        <w:numId w:val="0"/>
      </w:numPr>
      <w:outlineLvl w:val="5"/>
    </w:pPr>
  </w:style>
  <w:style w:type="paragraph" w:styleId="Kop7">
    <w:name w:val="heading 7"/>
    <w:basedOn w:val="Kop3"/>
    <w:next w:val="Standaard"/>
    <w:link w:val="Kop7Char"/>
    <w:uiPriority w:val="9"/>
    <w:qFormat/>
    <w:rsid w:val="00C34CBD"/>
    <w:pPr>
      <w:numPr>
        <w:ilvl w:val="0"/>
        <w:numId w:val="0"/>
      </w:numPr>
      <w:outlineLvl w:val="6"/>
    </w:pPr>
  </w:style>
  <w:style w:type="paragraph" w:styleId="Kop8">
    <w:name w:val="heading 8"/>
    <w:basedOn w:val="Kop4"/>
    <w:next w:val="Standaard"/>
    <w:link w:val="Kop8Char"/>
    <w:uiPriority w:val="9"/>
    <w:qFormat/>
    <w:rsid w:val="00C34CBD"/>
    <w:pPr>
      <w:numPr>
        <w:ilvl w:val="0"/>
        <w:numId w:val="0"/>
      </w:numPr>
      <w:outlineLvl w:val="7"/>
    </w:pPr>
  </w:style>
  <w:style w:type="paragraph" w:styleId="Kop9">
    <w:name w:val="heading 9"/>
    <w:basedOn w:val="Standaard"/>
    <w:next w:val="Standaard"/>
    <w:link w:val="Kop9Char"/>
    <w:uiPriority w:val="9"/>
    <w:qFormat/>
    <w:rsid w:val="002D79DC"/>
    <w:pPr>
      <w:numPr>
        <w:ilvl w:val="8"/>
        <w:numId w:val="12"/>
      </w:numPr>
      <w:spacing w:before="240" w:after="60"/>
      <w:outlineLvl w:val="8"/>
    </w:pPr>
    <w:rPr>
      <w:rFonts w:eastAsia="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F36"/>
    <w:rPr>
      <w:rFonts w:ascii="Arial" w:hAnsi="Arial"/>
      <w:b/>
      <w:bCs/>
      <w:caps/>
      <w:color w:val="000000"/>
      <w:sz w:val="19"/>
      <w:szCs w:val="32"/>
      <w:lang w:val="nl-NL" w:eastAsia="en-US" w:bidi="en-US"/>
    </w:rPr>
  </w:style>
  <w:style w:type="character" w:customStyle="1" w:styleId="Kop2Char">
    <w:name w:val="Kop 2 Char"/>
    <w:basedOn w:val="Standaardalinea-lettertype"/>
    <w:link w:val="Kop2"/>
    <w:uiPriority w:val="9"/>
    <w:rsid w:val="00CF0F36"/>
    <w:rPr>
      <w:rFonts w:ascii="Arial" w:hAnsi="Arial"/>
      <w:b/>
      <w:bCs/>
      <w:iCs/>
      <w:color w:val="000000"/>
      <w:sz w:val="19"/>
      <w:szCs w:val="28"/>
      <w:lang w:val="nl-NL" w:eastAsia="en-US" w:bidi="en-US"/>
    </w:rPr>
  </w:style>
  <w:style w:type="character" w:customStyle="1" w:styleId="Kop3Char">
    <w:name w:val="Kop 3 Char"/>
    <w:basedOn w:val="Standaardalinea-lettertype"/>
    <w:link w:val="Kop3"/>
    <w:uiPriority w:val="9"/>
    <w:rsid w:val="00CF0F36"/>
    <w:rPr>
      <w:rFonts w:ascii="Arial" w:hAnsi="Arial"/>
      <w:b/>
      <w:bCs/>
      <w:i/>
      <w:color w:val="000000"/>
      <w:sz w:val="19"/>
      <w:szCs w:val="26"/>
      <w:lang w:val="nl-NL" w:eastAsia="en-US" w:bidi="en-US"/>
    </w:rPr>
  </w:style>
  <w:style w:type="character" w:customStyle="1" w:styleId="Kop4Char">
    <w:name w:val="Kop 4 Char"/>
    <w:basedOn w:val="Standaardalinea-lettertype"/>
    <w:link w:val="Kop4"/>
    <w:uiPriority w:val="9"/>
    <w:rsid w:val="00AC12BD"/>
    <w:rPr>
      <w:rFonts w:ascii="Arial" w:eastAsia="Arial" w:hAnsi="Arial"/>
      <w:b/>
      <w:bCs/>
      <w:color w:val="000000"/>
      <w:sz w:val="19"/>
      <w:szCs w:val="28"/>
      <w:lang w:val="nl-NL" w:eastAsia="en-US" w:bidi="en-US"/>
    </w:rPr>
  </w:style>
  <w:style w:type="character" w:customStyle="1" w:styleId="Kop5Char">
    <w:name w:val="Kop 5 Char"/>
    <w:basedOn w:val="Standaardalinea-lettertype"/>
    <w:link w:val="Kop5"/>
    <w:uiPriority w:val="9"/>
    <w:rsid w:val="00CF0F36"/>
    <w:rPr>
      <w:rFonts w:ascii="Arial" w:hAnsi="Arial"/>
      <w:b/>
      <w:bCs/>
      <w:caps/>
      <w:color w:val="000000"/>
      <w:sz w:val="19"/>
      <w:szCs w:val="32"/>
      <w:lang w:val="nl-NL" w:eastAsia="en-US" w:bidi="en-US"/>
    </w:rPr>
  </w:style>
  <w:style w:type="character" w:customStyle="1" w:styleId="Kop6Char">
    <w:name w:val="Kop 6 Char"/>
    <w:basedOn w:val="Standaardalinea-lettertype"/>
    <w:link w:val="Kop6"/>
    <w:uiPriority w:val="9"/>
    <w:rsid w:val="00F624E2"/>
    <w:rPr>
      <w:rFonts w:ascii="Arial" w:hAnsi="Arial"/>
      <w:b/>
      <w:bCs/>
      <w:iCs/>
      <w:color w:val="000000"/>
      <w:sz w:val="19"/>
      <w:szCs w:val="28"/>
      <w:lang w:val="nl-NL" w:eastAsia="en-US" w:bidi="en-US"/>
    </w:rPr>
  </w:style>
  <w:style w:type="character" w:customStyle="1" w:styleId="Kop7Char">
    <w:name w:val="Kop 7 Char"/>
    <w:basedOn w:val="Standaardalinea-lettertype"/>
    <w:link w:val="Kop7"/>
    <w:uiPriority w:val="9"/>
    <w:semiHidden/>
    <w:rsid w:val="00863172"/>
    <w:rPr>
      <w:rFonts w:ascii="Arial" w:hAnsi="Arial"/>
      <w:b/>
      <w:bCs/>
      <w:i/>
      <w:color w:val="000000"/>
      <w:sz w:val="19"/>
      <w:szCs w:val="26"/>
      <w:lang w:val="nl-NL" w:eastAsia="en-US" w:bidi="en-US"/>
    </w:rPr>
  </w:style>
  <w:style w:type="character" w:customStyle="1" w:styleId="Kop8Char">
    <w:name w:val="Kop 8 Char"/>
    <w:basedOn w:val="Standaardalinea-lettertype"/>
    <w:link w:val="Kop8"/>
    <w:uiPriority w:val="9"/>
    <w:semiHidden/>
    <w:rsid w:val="00863172"/>
    <w:rPr>
      <w:rFonts w:ascii="Arial" w:eastAsia="Arial" w:hAnsi="Arial"/>
      <w:b/>
      <w:bCs/>
      <w:color w:val="000000"/>
      <w:sz w:val="19"/>
      <w:szCs w:val="28"/>
      <w:lang w:val="nl-NL" w:eastAsia="en-US" w:bidi="en-US"/>
    </w:rPr>
  </w:style>
  <w:style w:type="character" w:customStyle="1" w:styleId="Kop9Char">
    <w:name w:val="Kop 9 Char"/>
    <w:basedOn w:val="Standaardalinea-lettertype"/>
    <w:link w:val="Kop9"/>
    <w:uiPriority w:val="9"/>
    <w:semiHidden/>
    <w:rsid w:val="002D79DC"/>
    <w:rPr>
      <w:rFonts w:ascii="Arial" w:hAnsi="Arial"/>
      <w:color w:val="000000"/>
      <w:sz w:val="22"/>
      <w:szCs w:val="22"/>
      <w:lang w:val="nl-NL" w:eastAsia="en-US" w:bidi="en-US"/>
    </w:rPr>
  </w:style>
  <w:style w:type="paragraph" w:styleId="Titel">
    <w:name w:val="Title"/>
    <w:basedOn w:val="Standaard"/>
    <w:next w:val="Standaard"/>
    <w:link w:val="TitelChar"/>
    <w:uiPriority w:val="10"/>
    <w:qFormat/>
    <w:rsid w:val="00D34B6B"/>
    <w:pPr>
      <w:outlineLvl w:val="0"/>
    </w:pPr>
    <w:rPr>
      <w:rFonts w:eastAsia="Times New Roman"/>
      <w:b/>
      <w:bCs/>
      <w:caps/>
      <w:color w:val="808080"/>
      <w:sz w:val="32"/>
      <w:szCs w:val="32"/>
    </w:rPr>
  </w:style>
  <w:style w:type="character" w:customStyle="1" w:styleId="TitelChar">
    <w:name w:val="Titel Char"/>
    <w:basedOn w:val="Standaardalinea-lettertype"/>
    <w:link w:val="Titel"/>
    <w:uiPriority w:val="10"/>
    <w:rsid w:val="00D34B6B"/>
    <w:rPr>
      <w:rFonts w:ascii="Arial" w:hAnsi="Arial"/>
      <w:b/>
      <w:bCs/>
      <w:caps/>
      <w:color w:val="808080"/>
      <w:sz w:val="32"/>
      <w:szCs w:val="32"/>
      <w:lang w:val="nl-NL" w:eastAsia="en-US" w:bidi="en-US"/>
    </w:rPr>
  </w:style>
  <w:style w:type="paragraph" w:styleId="Ondertitel">
    <w:name w:val="Subtitle"/>
    <w:basedOn w:val="Standaard"/>
    <w:next w:val="Standaard"/>
    <w:link w:val="OndertitelChar"/>
    <w:uiPriority w:val="11"/>
    <w:qFormat/>
    <w:rsid w:val="006E05E4"/>
    <w:pPr>
      <w:spacing w:after="60"/>
      <w:jc w:val="center"/>
      <w:outlineLvl w:val="1"/>
    </w:pPr>
    <w:rPr>
      <w:rFonts w:eastAsia="Times New Roman"/>
      <w:b/>
      <w:sz w:val="28"/>
    </w:rPr>
  </w:style>
  <w:style w:type="character" w:customStyle="1" w:styleId="OndertitelChar">
    <w:name w:val="Ondertitel Char"/>
    <w:basedOn w:val="Standaardalinea-lettertype"/>
    <w:link w:val="Ondertitel"/>
    <w:uiPriority w:val="11"/>
    <w:rsid w:val="006E05E4"/>
    <w:rPr>
      <w:rFonts w:ascii="Arial" w:eastAsia="Times New Roman" w:hAnsi="Arial"/>
      <w:b/>
      <w:color w:val="000000"/>
      <w:sz w:val="28"/>
      <w:szCs w:val="24"/>
      <w:lang w:val="nl-NL"/>
    </w:rPr>
  </w:style>
  <w:style w:type="character" w:styleId="Zwaar">
    <w:name w:val="Strong"/>
    <w:basedOn w:val="Standaardalinea-lettertype"/>
    <w:uiPriority w:val="22"/>
    <w:qFormat/>
    <w:rsid w:val="002D79DC"/>
    <w:rPr>
      <w:b/>
      <w:bCs/>
    </w:rPr>
  </w:style>
  <w:style w:type="character" w:styleId="Nadruk">
    <w:name w:val="Emphasis"/>
    <w:basedOn w:val="Standaardalinea-lettertype"/>
    <w:uiPriority w:val="20"/>
    <w:qFormat/>
    <w:rsid w:val="002D79DC"/>
    <w:rPr>
      <w:rFonts w:ascii="Arial" w:hAnsi="Arial"/>
      <w:b/>
      <w:i/>
      <w:iCs/>
    </w:rPr>
  </w:style>
  <w:style w:type="paragraph" w:styleId="Geenafstand">
    <w:name w:val="No Spacing"/>
    <w:basedOn w:val="Standaard"/>
    <w:uiPriority w:val="1"/>
    <w:qFormat/>
    <w:rsid w:val="002D79DC"/>
    <w:rPr>
      <w:szCs w:val="32"/>
    </w:rPr>
  </w:style>
  <w:style w:type="paragraph" w:styleId="Lijstalinea">
    <w:name w:val="List Paragraph"/>
    <w:basedOn w:val="Standaard"/>
    <w:uiPriority w:val="34"/>
    <w:qFormat/>
    <w:rsid w:val="002D79DC"/>
    <w:pPr>
      <w:ind w:left="720"/>
      <w:contextualSpacing/>
    </w:pPr>
  </w:style>
  <w:style w:type="paragraph" w:styleId="Citaat">
    <w:name w:val="Quote"/>
    <w:basedOn w:val="Standaard"/>
    <w:next w:val="Standaard"/>
    <w:link w:val="CitaatChar"/>
    <w:uiPriority w:val="29"/>
    <w:qFormat/>
    <w:rsid w:val="002D79DC"/>
    <w:rPr>
      <w:i/>
    </w:rPr>
  </w:style>
  <w:style w:type="character" w:customStyle="1" w:styleId="CitaatChar">
    <w:name w:val="Citaat Char"/>
    <w:basedOn w:val="Standaardalinea-lettertype"/>
    <w:link w:val="Citaat"/>
    <w:uiPriority w:val="29"/>
    <w:rsid w:val="002D79DC"/>
    <w:rPr>
      <w:i/>
      <w:sz w:val="24"/>
      <w:szCs w:val="24"/>
    </w:rPr>
  </w:style>
  <w:style w:type="paragraph" w:styleId="Duidelijkcitaat">
    <w:name w:val="Intense Quote"/>
    <w:basedOn w:val="Standaard"/>
    <w:next w:val="Standaard"/>
    <w:link w:val="DuidelijkcitaatChar"/>
    <w:uiPriority w:val="30"/>
    <w:qFormat/>
    <w:rsid w:val="002D79DC"/>
    <w:pPr>
      <w:ind w:left="720" w:right="720"/>
    </w:pPr>
    <w:rPr>
      <w:b/>
      <w:i/>
      <w:szCs w:val="22"/>
    </w:rPr>
  </w:style>
  <w:style w:type="character" w:customStyle="1" w:styleId="DuidelijkcitaatChar">
    <w:name w:val="Duidelijk citaat Char"/>
    <w:basedOn w:val="Standaardalinea-lettertype"/>
    <w:link w:val="Duidelijkcitaat"/>
    <w:uiPriority w:val="30"/>
    <w:rsid w:val="002D79DC"/>
    <w:rPr>
      <w:b/>
      <w:i/>
      <w:sz w:val="24"/>
    </w:rPr>
  </w:style>
  <w:style w:type="character" w:styleId="Subtielebenadrukking">
    <w:name w:val="Subtle Emphasis"/>
    <w:uiPriority w:val="19"/>
    <w:qFormat/>
    <w:rsid w:val="002D79DC"/>
    <w:rPr>
      <w:i/>
      <w:color w:val="5A5A5A"/>
    </w:rPr>
  </w:style>
  <w:style w:type="character" w:styleId="Intensievebenadrukking">
    <w:name w:val="Intense Emphasis"/>
    <w:basedOn w:val="Standaardalinea-lettertype"/>
    <w:uiPriority w:val="21"/>
    <w:qFormat/>
    <w:rsid w:val="002D79DC"/>
    <w:rPr>
      <w:b/>
      <w:i/>
      <w:sz w:val="24"/>
      <w:szCs w:val="24"/>
      <w:u w:val="single"/>
    </w:rPr>
  </w:style>
  <w:style w:type="character" w:styleId="Subtieleverwijzing">
    <w:name w:val="Subtle Reference"/>
    <w:basedOn w:val="Standaardalinea-lettertype"/>
    <w:uiPriority w:val="31"/>
    <w:qFormat/>
    <w:rsid w:val="002D79DC"/>
    <w:rPr>
      <w:sz w:val="24"/>
      <w:szCs w:val="24"/>
      <w:u w:val="single"/>
    </w:rPr>
  </w:style>
  <w:style w:type="character" w:styleId="Intensieveverwijzing">
    <w:name w:val="Intense Reference"/>
    <w:basedOn w:val="Standaardalinea-lettertype"/>
    <w:uiPriority w:val="32"/>
    <w:qFormat/>
    <w:rsid w:val="002D79DC"/>
    <w:rPr>
      <w:b/>
      <w:sz w:val="24"/>
      <w:u w:val="single"/>
    </w:rPr>
  </w:style>
  <w:style w:type="character" w:styleId="Titelvanboek">
    <w:name w:val="Book Title"/>
    <w:basedOn w:val="Standaardalinea-lettertype"/>
    <w:uiPriority w:val="33"/>
    <w:qFormat/>
    <w:rsid w:val="002D79DC"/>
    <w:rPr>
      <w:rFonts w:ascii="Arial" w:eastAsia="Times New Roman" w:hAnsi="Arial"/>
      <w:b/>
      <w:i/>
      <w:sz w:val="24"/>
      <w:szCs w:val="24"/>
    </w:rPr>
  </w:style>
  <w:style w:type="paragraph" w:styleId="Kopvaninhoudsopgave">
    <w:name w:val="TOC Heading"/>
    <w:basedOn w:val="Kop1"/>
    <w:next w:val="Standaard"/>
    <w:uiPriority w:val="39"/>
    <w:qFormat/>
    <w:rsid w:val="002D79DC"/>
    <w:pPr>
      <w:outlineLvl w:val="9"/>
    </w:pPr>
  </w:style>
  <w:style w:type="paragraph" w:styleId="Voetnoottekst">
    <w:name w:val="footnote text"/>
    <w:basedOn w:val="Standaard"/>
    <w:link w:val="VoetnoottekstChar"/>
    <w:uiPriority w:val="99"/>
    <w:unhideWhenUsed/>
    <w:rsid w:val="00C935B4"/>
    <w:rPr>
      <w:sz w:val="16"/>
      <w:szCs w:val="20"/>
    </w:rPr>
  </w:style>
  <w:style w:type="character" w:customStyle="1" w:styleId="VoetnoottekstChar">
    <w:name w:val="Voetnoottekst Char"/>
    <w:basedOn w:val="Standaardalinea-lettertype"/>
    <w:link w:val="Voetnoottekst"/>
    <w:uiPriority w:val="99"/>
    <w:rsid w:val="00C935B4"/>
    <w:rPr>
      <w:color w:val="000000"/>
      <w:sz w:val="16"/>
      <w:szCs w:val="20"/>
      <w:lang w:val="nl-NL"/>
    </w:rPr>
  </w:style>
  <w:style w:type="character" w:styleId="Voetnootmarkering">
    <w:name w:val="footnote reference"/>
    <w:basedOn w:val="Standaardalinea-lettertype"/>
    <w:uiPriority w:val="99"/>
    <w:semiHidden/>
    <w:unhideWhenUsed/>
    <w:rsid w:val="00C935B4"/>
    <w:rPr>
      <w:vertAlign w:val="superscript"/>
    </w:rPr>
  </w:style>
  <w:style w:type="character" w:styleId="Tekstvantijdelijkeaanduiding">
    <w:name w:val="Placeholder Text"/>
    <w:basedOn w:val="Standaardalinea-lettertype"/>
    <w:uiPriority w:val="99"/>
    <w:semiHidden/>
    <w:rsid w:val="00C935B4"/>
    <w:rPr>
      <w:color w:val="808080"/>
    </w:rPr>
  </w:style>
  <w:style w:type="paragraph" w:styleId="Ballontekst">
    <w:name w:val="Balloon Text"/>
    <w:basedOn w:val="Standaard"/>
    <w:link w:val="BallontekstChar"/>
    <w:uiPriority w:val="99"/>
    <w:semiHidden/>
    <w:unhideWhenUsed/>
    <w:rsid w:val="00C935B4"/>
    <w:rPr>
      <w:rFonts w:ascii="Tahoma" w:hAnsi="Tahoma" w:cs="Tahoma"/>
      <w:sz w:val="16"/>
      <w:szCs w:val="16"/>
    </w:rPr>
  </w:style>
  <w:style w:type="character" w:customStyle="1" w:styleId="BallontekstChar">
    <w:name w:val="Ballontekst Char"/>
    <w:basedOn w:val="Standaardalinea-lettertype"/>
    <w:link w:val="Ballontekst"/>
    <w:uiPriority w:val="99"/>
    <w:semiHidden/>
    <w:rsid w:val="00C935B4"/>
    <w:rPr>
      <w:rFonts w:ascii="Tahoma" w:hAnsi="Tahoma" w:cs="Tahoma"/>
      <w:color w:val="000000"/>
      <w:sz w:val="16"/>
      <w:szCs w:val="16"/>
      <w:lang w:val="nl-NL"/>
    </w:rPr>
  </w:style>
  <w:style w:type="paragraph" w:styleId="Bijschrift">
    <w:name w:val="caption"/>
    <w:basedOn w:val="Standaard"/>
    <w:next w:val="Standaard"/>
    <w:uiPriority w:val="35"/>
    <w:qFormat/>
    <w:rsid w:val="00761A58"/>
    <w:pPr>
      <w:spacing w:after="200"/>
    </w:pPr>
    <w:rPr>
      <w:bCs/>
      <w:color w:val="auto"/>
      <w:sz w:val="16"/>
      <w:szCs w:val="18"/>
    </w:rPr>
  </w:style>
  <w:style w:type="paragraph" w:styleId="Lijstmetafbeeldingen">
    <w:name w:val="table of figures"/>
    <w:basedOn w:val="Standaard"/>
    <w:next w:val="Standaard"/>
    <w:uiPriority w:val="99"/>
    <w:unhideWhenUsed/>
    <w:rsid w:val="00761A58"/>
  </w:style>
  <w:style w:type="character" w:styleId="Hyperlink">
    <w:name w:val="Hyperlink"/>
    <w:basedOn w:val="Standaardalinea-lettertype"/>
    <w:uiPriority w:val="99"/>
    <w:unhideWhenUsed/>
    <w:rsid w:val="00761A58"/>
    <w:rPr>
      <w:color w:val="0000FF"/>
      <w:u w:val="single"/>
    </w:rPr>
  </w:style>
  <w:style w:type="paragraph" w:styleId="Koptekst">
    <w:name w:val="header"/>
    <w:basedOn w:val="Standaard"/>
    <w:link w:val="KoptekstChar"/>
    <w:uiPriority w:val="99"/>
    <w:unhideWhenUsed/>
    <w:rsid w:val="00C73A4B"/>
    <w:pPr>
      <w:tabs>
        <w:tab w:val="center" w:pos="4536"/>
        <w:tab w:val="right" w:pos="9072"/>
      </w:tabs>
    </w:pPr>
  </w:style>
  <w:style w:type="character" w:customStyle="1" w:styleId="KoptekstChar">
    <w:name w:val="Koptekst Char"/>
    <w:basedOn w:val="Standaardalinea-lettertype"/>
    <w:link w:val="Koptekst"/>
    <w:uiPriority w:val="99"/>
    <w:rsid w:val="00C73A4B"/>
    <w:rPr>
      <w:color w:val="000000"/>
      <w:sz w:val="19"/>
      <w:szCs w:val="24"/>
      <w:lang w:val="nl-NL"/>
    </w:rPr>
  </w:style>
  <w:style w:type="paragraph" w:styleId="Voettekst">
    <w:name w:val="footer"/>
    <w:basedOn w:val="Standaard"/>
    <w:link w:val="VoettekstChar"/>
    <w:uiPriority w:val="99"/>
    <w:unhideWhenUsed/>
    <w:rsid w:val="00C73A4B"/>
    <w:pPr>
      <w:tabs>
        <w:tab w:val="center" w:pos="4536"/>
        <w:tab w:val="right" w:pos="9072"/>
      </w:tabs>
    </w:pPr>
  </w:style>
  <w:style w:type="character" w:customStyle="1" w:styleId="VoettekstChar">
    <w:name w:val="Voettekst Char"/>
    <w:basedOn w:val="Standaardalinea-lettertype"/>
    <w:link w:val="Voettekst"/>
    <w:uiPriority w:val="99"/>
    <w:rsid w:val="00C73A4B"/>
    <w:rPr>
      <w:color w:val="000000"/>
      <w:sz w:val="19"/>
      <w:szCs w:val="24"/>
      <w:lang w:val="nl-NL"/>
    </w:rPr>
  </w:style>
  <w:style w:type="table" w:styleId="Tabelraster">
    <w:name w:val="Table Grid"/>
    <w:basedOn w:val="Standaardtabel"/>
    <w:uiPriority w:val="59"/>
    <w:rsid w:val="00F52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vantijdelijkeaanduiding1">
    <w:name w:val="Tekst van tijdelijke aanduiding1"/>
    <w:basedOn w:val="Standaardalinea-lettertype"/>
    <w:semiHidden/>
    <w:rsid w:val="00501163"/>
    <w:rPr>
      <w:rFonts w:cs="Times New Roman"/>
      <w:color w:val="808080"/>
    </w:rPr>
  </w:style>
  <w:style w:type="character" w:styleId="Verwijzingopmerking">
    <w:name w:val="annotation reference"/>
    <w:basedOn w:val="Standaardalinea-lettertype"/>
    <w:semiHidden/>
    <w:rsid w:val="00D072D3"/>
    <w:rPr>
      <w:sz w:val="16"/>
      <w:szCs w:val="16"/>
    </w:rPr>
  </w:style>
  <w:style w:type="paragraph" w:styleId="Tekstopmerking">
    <w:name w:val="annotation text"/>
    <w:basedOn w:val="Standaard"/>
    <w:semiHidden/>
    <w:rsid w:val="00D072D3"/>
    <w:rPr>
      <w:sz w:val="20"/>
      <w:szCs w:val="20"/>
    </w:rPr>
  </w:style>
  <w:style w:type="paragraph" w:styleId="Onderwerpvanopmerking">
    <w:name w:val="annotation subject"/>
    <w:basedOn w:val="Tekstopmerking"/>
    <w:next w:val="Tekstopmerking"/>
    <w:semiHidden/>
    <w:rsid w:val="00D072D3"/>
    <w:rPr>
      <w:b/>
      <w:bCs/>
    </w:rPr>
  </w:style>
  <w:style w:type="paragraph" w:styleId="Inhopg1">
    <w:name w:val="toc 1"/>
    <w:basedOn w:val="Standaard"/>
    <w:next w:val="Standaard"/>
    <w:autoRedefine/>
    <w:semiHidden/>
    <w:rsid w:val="00C34CBD"/>
  </w:style>
  <w:style w:type="paragraph" w:styleId="Inhopg2">
    <w:name w:val="toc 2"/>
    <w:basedOn w:val="Standaard"/>
    <w:next w:val="Standaard"/>
    <w:autoRedefine/>
    <w:semiHidden/>
    <w:rsid w:val="00C34CBD"/>
    <w:pPr>
      <w:ind w:left="190"/>
    </w:pPr>
  </w:style>
  <w:style w:type="paragraph" w:styleId="Inhopg3">
    <w:name w:val="toc 3"/>
    <w:basedOn w:val="Standaard"/>
    <w:next w:val="Standaard"/>
    <w:autoRedefine/>
    <w:semiHidden/>
    <w:rsid w:val="00C34CBD"/>
    <w:pPr>
      <w:ind w:left="380"/>
    </w:pPr>
  </w:style>
  <w:style w:type="paragraph" w:styleId="Inhopg4">
    <w:name w:val="toc 4"/>
    <w:basedOn w:val="Standaard"/>
    <w:next w:val="Standaard"/>
    <w:autoRedefine/>
    <w:semiHidden/>
    <w:rsid w:val="00C34CBD"/>
    <w:pPr>
      <w:ind w:left="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Regiorivierenland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rainaldo01</dc:creator>
  <cp:lastModifiedBy>Leon Dekkers</cp:lastModifiedBy>
  <cp:revision>2</cp:revision>
  <cp:lastPrinted>2018-05-01T11:53:00Z</cp:lastPrinted>
  <dcterms:created xsi:type="dcterms:W3CDTF">2022-05-31T09:12:00Z</dcterms:created>
  <dcterms:modified xsi:type="dcterms:W3CDTF">2022-05-31T09:12:00Z</dcterms:modified>
</cp:coreProperties>
</file>